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E165A0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165A0">
        <w:rPr>
          <w:rFonts w:ascii="Times New Roman" w:hAnsi="Times New Roman"/>
          <w:b/>
          <w:sz w:val="24"/>
          <w:szCs w:val="24"/>
        </w:rPr>
        <w:t>Obrazac 20.</w:t>
      </w:r>
    </w:p>
    <w:p w:rsidR="00C613C2" w:rsidRPr="00E165A0" w:rsidRDefault="00C613C2" w:rsidP="00C613C2">
      <w:pPr>
        <w:jc w:val="center"/>
        <w:rPr>
          <w:rFonts w:ascii="Times New Roman" w:hAnsi="Times New Roman"/>
          <w:b/>
          <w:sz w:val="24"/>
          <w:szCs w:val="24"/>
        </w:rPr>
      </w:pPr>
      <w:r w:rsidRPr="00E165A0">
        <w:rPr>
          <w:rFonts w:ascii="Times New Roman" w:hAnsi="Times New Roman"/>
          <w:b/>
          <w:sz w:val="24"/>
          <w:szCs w:val="24"/>
        </w:rPr>
        <w:t xml:space="preserve">IZVJEŠĆE STEČAJNOGA UPRAVITELJA O STANJU STEČAJNE MASE </w:t>
      </w:r>
      <w:r w:rsidR="00A50B08">
        <w:rPr>
          <w:rFonts w:ascii="Times New Roman" w:hAnsi="Times New Roman"/>
          <w:b/>
          <w:sz w:val="24"/>
          <w:szCs w:val="24"/>
        </w:rPr>
        <w:t>U R</w:t>
      </w:r>
      <w:r w:rsidR="00DB56AE">
        <w:rPr>
          <w:rFonts w:ascii="Times New Roman" w:hAnsi="Times New Roman"/>
          <w:b/>
          <w:sz w:val="24"/>
          <w:szCs w:val="24"/>
        </w:rPr>
        <w:t>AZDOBLJU OD 14.05.2013. DO 09.01.2017</w:t>
      </w:r>
      <w:r w:rsidRPr="00E165A0">
        <w:rPr>
          <w:rFonts w:ascii="Times New Roman" w:hAnsi="Times New Roman"/>
          <w:b/>
          <w:sz w:val="24"/>
          <w:szCs w:val="24"/>
        </w:rPr>
        <w:t>.</w:t>
      </w:r>
    </w:p>
    <w:p w:rsidR="00C613C2" w:rsidRPr="00E165A0" w:rsidRDefault="00C613C2" w:rsidP="00C613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13C2" w:rsidRPr="00E165A0" w:rsidRDefault="00C613C2" w:rsidP="00C613C2">
      <w:pPr>
        <w:rPr>
          <w:rFonts w:ascii="Times New Roman" w:hAnsi="Times New Roman"/>
          <w:sz w:val="24"/>
          <w:szCs w:val="24"/>
          <w:lang w:val="pl-PL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t xml:space="preserve">Nadležni trgovački sud  </w:t>
      </w:r>
      <w:r w:rsidRPr="00E165A0">
        <w:rPr>
          <w:rFonts w:ascii="Times New Roman" w:hAnsi="Times New Roman"/>
          <w:sz w:val="24"/>
          <w:szCs w:val="24"/>
          <w:lang w:val="pl-PL"/>
        </w:rPr>
        <w:tab/>
        <w:t xml:space="preserve">Trgovački sud u Zagrebu </w:t>
      </w:r>
    </w:p>
    <w:p w:rsidR="00C613C2" w:rsidRPr="00E165A0" w:rsidRDefault="00C613C2" w:rsidP="00C613C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E165A0">
        <w:rPr>
          <w:rFonts w:ascii="Times New Roman" w:hAnsi="Times New Roman"/>
          <w:sz w:val="24"/>
          <w:szCs w:val="24"/>
          <w:lang w:val="pl-PL"/>
        </w:rPr>
        <w:tab/>
      </w:r>
      <w:r w:rsidRPr="00E165A0">
        <w:rPr>
          <w:rFonts w:ascii="Times New Roman" w:hAnsi="Times New Roman"/>
          <w:sz w:val="24"/>
          <w:szCs w:val="24"/>
          <w:lang w:val="pl-PL"/>
        </w:rPr>
        <w:tab/>
        <w:t>St-1272/2012</w:t>
      </w:r>
    </w:p>
    <w:p w:rsidR="00C613C2" w:rsidRPr="00E165A0" w:rsidRDefault="00C613C2" w:rsidP="00C613C2">
      <w:pPr>
        <w:rPr>
          <w:rFonts w:ascii="Times New Roman" w:hAnsi="Times New Roman"/>
          <w:sz w:val="24"/>
          <w:szCs w:val="24"/>
          <w:lang w:val="pl-PL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C613C2" w:rsidRPr="00E165A0" w:rsidRDefault="00C613C2" w:rsidP="00C613C2">
      <w:pPr>
        <w:rPr>
          <w:rFonts w:ascii="Times New Roman" w:hAnsi="Times New Roman"/>
          <w:sz w:val="24"/>
          <w:szCs w:val="24"/>
          <w:lang w:val="pl-PL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t>TREZOR NEKRETNINE d.o.o. u  stečaju, Mandaličina 11, Zagreb, OIB: 85214981392</w:t>
      </w:r>
    </w:p>
    <w:p w:rsidR="00BF49AC" w:rsidRDefault="00BF49AC" w:rsidP="0016624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66242" w:rsidRPr="00E165A0" w:rsidRDefault="00166242" w:rsidP="00166242">
      <w:pPr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E165A0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I.</w:t>
      </w:r>
      <w:r w:rsidRPr="00E165A0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ab/>
        <w:t>Poduzete radnje</w:t>
      </w:r>
      <w:r w:rsidRPr="00E165A0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ab/>
      </w:r>
    </w:p>
    <w:p w:rsidR="00C613C2" w:rsidRPr="00C613C2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Vođenje poslovnih knjiga povjerio sam ovlaštenom knjigovodstvenom servisu. te je izrađen završni račun, početna bilanca stečajnog dužnika zajedno sa cjel</w:t>
      </w:r>
      <w:r w:rsidR="0026257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okupnom pratećom dokumentacijom.</w:t>
      </w:r>
      <w:r w:rsidRPr="00C613C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613C2" w:rsidRPr="00C613C2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C613C2" w:rsidRPr="00C613C2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Ovjerio sam i pohranio potpis u sudski registar Trgovačkog suda u Zagrebu.</w:t>
      </w:r>
    </w:p>
    <w:p w:rsidR="00C613C2" w:rsidRPr="00C613C2" w:rsidRDefault="00C613C2" w:rsidP="00C613C2">
      <w:pPr>
        <w:spacing w:after="0"/>
        <w:ind w:left="709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C613C2" w:rsidRPr="00C613C2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Dužnicima stečajnog dužnika poslane su opomene pred tužbu, međutim, za sva potraživanja je nastupila zastara ili su društva u dugotrajnoj blokadi tako da nije bilo ekonomski isplativo pokretati sudske postupke.</w:t>
      </w:r>
    </w:p>
    <w:p w:rsidR="00C613C2" w:rsidRPr="00C613C2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C613C2" w:rsidRPr="00C613C2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Nakon održanog ispitnog ročišta 26. studenog 2013. god., a u roku određenom odredbama čl. 176. Stečajnog zakona, zaprimio sam naknadne prijave tražbina vjerovnika II višeg isplatnog reda te su iste ispitane na posebnom ispitnom ročištu.</w:t>
      </w:r>
    </w:p>
    <w:p w:rsidR="00C613C2" w:rsidRPr="00C613C2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C613C2" w:rsidRPr="00C613C2" w:rsidRDefault="00C613C2" w:rsidP="00C613C2">
      <w:pPr>
        <w:tabs>
          <w:tab w:val="left" w:pos="142"/>
          <w:tab w:val="left" w:pos="709"/>
        </w:tabs>
        <w:suppressAutoHyphens/>
        <w:spacing w:after="0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C613C2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>Na posljednjoj skupštini vjerovnika održanoj dana 27. studenog 2015.g. donesena je odluka da se daje se odobrenje stečajnom upravitelju da pristupi prodaji imovine – pokretnina Stečajnog dužnika ugrađenih u nekretninu – hladnjaču u vlasništvu društva Hladnjače</w:t>
      </w:r>
      <w:r w:rsidR="00717CD6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 xml:space="preserve"> Lučko d.o.o., Zagreb, sagrađene na</w:t>
      </w:r>
      <w:r w:rsidRPr="00C613C2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 xml:space="preserve"> katastarskoj čestici 35/62, koja u naravi predstavlja gospodarsku zgradu br. 3 ventilatorska i dvorište ukupne površine 2128 m2, upisano u zemljišnim knjigama Općinskog građanskog suda u Zagrebu u </w:t>
      </w:r>
      <w:hyperlink r:id="rId7" w:tgtFrame="_blank" w:history="1">
        <w:r w:rsidRPr="00C613C2">
          <w:rPr>
            <w:rFonts w:ascii="Times New Roman" w:eastAsia="Times New Roman" w:hAnsi="Times New Roman"/>
            <w:iCs/>
            <w:color w:val="0000FF"/>
            <w:sz w:val="24"/>
            <w:szCs w:val="24"/>
            <w:u w:val="single"/>
            <w:lang w:eastAsia="hr-HR"/>
          </w:rPr>
          <w:t>zk.ul.br</w:t>
        </w:r>
      </w:hyperlink>
      <w:r w:rsidRPr="00C613C2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 xml:space="preserve">. 1575, K.o. Stupnik (u daljnjem tekstu: Nekretnina), i to: hladioničkih vrata, hladioničkih panela, rashladne centrale, zračnih kondenzatora, rashladne komore, zračnog hladnjaka zraka-isparivača, sustava Danfoss ADAP COOL, garažnih vrata s motorom, elektro ormara, kao jedne jedinstvene cjeline (u daljnjem tekstu zajedno: Oprema), sve procjenjeno od strane ovlaštenog sudskog vještaka na iznos od 958.777,02 kn, a vrijednost koje Opreme prema navedenoj procjeni sudskog vještaka u odnosu na vrijednost Nekretnine -građevinskog neodvojivog dijela iznosi 6,92%, i to na način da nakon prodaje Nekretnine u ovršnom postupku pokrenutom od strane razlučnog vjerovnika, kao ovrhovoditelja, protiv društva Hladnjače Lučko d.o.o., kao ovršenika, s kupcem Nekretnine izravno sklopi ugovor o kupoprodaji Opreme, po načelu«viđeno-kupljeno», za kupoprodajnu cijenu u visini 6,92% postignute kupoprodajne cijene Nekretnine.” Do dana izrade izvješća nije prodana predmetna nekretnina u ovršnom postupku tako da nisu prodane ni pokretnine.  </w:t>
      </w:r>
    </w:p>
    <w:p w:rsidR="00C613C2" w:rsidRDefault="00C613C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E165A0" w:rsidRDefault="00E165A0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A6906" w:rsidRDefault="002A6906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E165A0" w:rsidRPr="00E165A0" w:rsidRDefault="00E165A0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E165A0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lastRenderedPageBreak/>
        <w:t>II. STANJE STEČAJNE MASE</w:t>
      </w:r>
    </w:p>
    <w:p w:rsidR="00166242" w:rsidRPr="00E165A0" w:rsidRDefault="001F1594" w:rsidP="00166242">
      <w:pPr>
        <w:spacing w:after="200" w:line="276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E165A0">
        <w:rPr>
          <w:rFonts w:ascii="Times New Roman" w:hAnsi="Times New Roman"/>
          <w:sz w:val="24"/>
          <w:szCs w:val="24"/>
          <w:lang w:val="en-US"/>
        </w:rPr>
        <w:t>I</w:t>
      </w:r>
      <w:r w:rsidR="00166242" w:rsidRPr="00E165A0">
        <w:rPr>
          <w:rFonts w:ascii="Times New Roman" w:hAnsi="Times New Roman"/>
          <w:sz w:val="24"/>
          <w:szCs w:val="24"/>
          <w:lang w:val="en-US"/>
        </w:rPr>
        <w:t xml:space="preserve">movina </w:t>
      </w:r>
      <w:r w:rsidRPr="00E165A0">
        <w:rPr>
          <w:rFonts w:ascii="Times New Roman" w:hAnsi="Times New Roman"/>
          <w:sz w:val="24"/>
          <w:szCs w:val="24"/>
          <w:lang w:val="en-US"/>
        </w:rPr>
        <w:t>stečajnoj dužnika koja još uvijek nije unovčena</w:t>
      </w:r>
      <w:r w:rsidR="00166242" w:rsidRPr="00E165A0">
        <w:rPr>
          <w:rFonts w:ascii="Times New Roman" w:hAnsi="Times New Roman"/>
          <w:sz w:val="24"/>
          <w:szCs w:val="24"/>
          <w:lang w:val="en-US"/>
        </w:rPr>
        <w:t>:</w:t>
      </w:r>
    </w:p>
    <w:p w:rsidR="00C613C2" w:rsidRPr="00C613C2" w:rsidRDefault="00C613C2" w:rsidP="00C613C2">
      <w:pPr>
        <w:tabs>
          <w:tab w:val="left" w:pos="142"/>
          <w:tab w:val="left" w:pos="709"/>
        </w:tabs>
        <w:suppressAutoHyphens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E165A0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>-pokretnine Stečajnog dužnika ugrađene</w:t>
      </w:r>
      <w:r w:rsidRPr="00C613C2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 xml:space="preserve"> u nekretninu – hladnjaču u vlasništvu društva Hladnjače Lučko d.o.o., Zagreb, sagrađenuna katastarskoj čestici 35/62, koja u naravi predstavlja gospodarsku zgradu br. 3 ventilatorska i dvorište ukupne površine 2128 m2, upisano u zemljišnim knjigama Općinskog građanskog suda u Zagrebu u </w:t>
      </w:r>
      <w:hyperlink r:id="rId8" w:tgtFrame="_blank" w:history="1">
        <w:r w:rsidRPr="00C613C2">
          <w:rPr>
            <w:rFonts w:ascii="Times New Roman" w:eastAsia="Times New Roman" w:hAnsi="Times New Roman"/>
            <w:iCs/>
            <w:color w:val="0000FF"/>
            <w:sz w:val="24"/>
            <w:szCs w:val="24"/>
            <w:u w:val="single"/>
            <w:lang w:eastAsia="hr-HR"/>
          </w:rPr>
          <w:t>zk.ul.br</w:t>
        </w:r>
      </w:hyperlink>
      <w:r w:rsidRPr="00C613C2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 xml:space="preserve">. 1575, K.o. Stupnik (u daljnjem tekstu: Nekretnina), i to: hladioničkih vrata, hladioničkih panela, rashladne centrale, zračnih kondenzatora, rashladne komore, zračnog hladnjaka zraka-isparivača, sustava Danfoss ADAP COOL, garažnih vrata s motorom, elektro ormara, kao jedne jedinstvene cjeline (u daljnjem tekstu zajedno: Oprema), sve procjenjeno od strane ovlaštenog sudskog vještaka na iznos od 958.777,02 kn, a vrijednost koje Opreme prema navedenoj procjeni sudskog vještaka u odnosu na vrijednost Nekretnine -građevinskog </w:t>
      </w:r>
      <w:r w:rsidRPr="00E165A0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>neodvojivog dijela iznosi 6,92%</w:t>
      </w:r>
      <w:r w:rsidRPr="00C613C2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 xml:space="preserve">.  </w:t>
      </w:r>
    </w:p>
    <w:p w:rsidR="001F1594" w:rsidRPr="00E165A0" w:rsidRDefault="001F1594" w:rsidP="001F1594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B41F9" w:rsidRPr="00E165A0" w:rsidRDefault="008B41F9" w:rsidP="008B41F9">
      <w:pPr>
        <w:rPr>
          <w:rFonts w:ascii="Times New Roman" w:eastAsia="Arial Unicode MS" w:hAnsi="Times New Roman"/>
          <w:b/>
          <w:color w:val="000000"/>
          <w:kern w:val="2"/>
          <w:sz w:val="24"/>
          <w:szCs w:val="24"/>
          <w:lang w:eastAsia="ar-SA"/>
        </w:rPr>
      </w:pPr>
      <w:r w:rsidRPr="00E165A0">
        <w:rPr>
          <w:rFonts w:ascii="Times New Roman" w:eastAsia="Arial Unicode MS" w:hAnsi="Times New Roman"/>
          <w:b/>
          <w:color w:val="000000"/>
          <w:kern w:val="2"/>
          <w:sz w:val="24"/>
          <w:szCs w:val="24"/>
          <w:lang w:eastAsia="ar-SA"/>
        </w:rPr>
        <w:t>Stanje sredstava na računima stečajnog dužnika</w:t>
      </w:r>
    </w:p>
    <w:p w:rsidR="00C613C2" w:rsidRPr="00C613C2" w:rsidRDefault="007774CA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</w:rPr>
        <w:t>St</w:t>
      </w:r>
      <w:r w:rsidR="00DB56AE">
        <w:rPr>
          <w:rFonts w:ascii="Times New Roman" w:eastAsia="Times New Roman" w:hAnsi="Times New Roman"/>
          <w:sz w:val="24"/>
          <w:szCs w:val="24"/>
        </w:rPr>
        <w:t>anje na žiro-računu na dan 09.01.2017</w:t>
      </w:r>
      <w:r w:rsidR="00C613C2" w:rsidRPr="00C613C2">
        <w:rPr>
          <w:rFonts w:ascii="Times New Roman" w:eastAsia="Times New Roman" w:hAnsi="Times New Roman"/>
          <w:sz w:val="24"/>
          <w:szCs w:val="24"/>
        </w:rPr>
        <w:t xml:space="preserve">. godine iznosi 0,00 kuna. Račun stečajnog dužnika je u blokadi </w:t>
      </w:r>
      <w:r w:rsidR="00DB56AE">
        <w:rPr>
          <w:rFonts w:ascii="Times New Roman" w:eastAsia="Times New Roman" w:hAnsi="Times New Roman"/>
          <w:sz w:val="24"/>
          <w:szCs w:val="24"/>
        </w:rPr>
        <w:t>931 dan</w:t>
      </w:r>
      <w:r w:rsidR="00C613C2" w:rsidRPr="00C613C2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A95561" w:rsidRPr="00E165A0" w:rsidRDefault="00A95561" w:rsidP="00A95561">
      <w:pPr>
        <w:suppressAutoHyphens/>
        <w:jc w:val="both"/>
        <w:rPr>
          <w:rFonts w:ascii="Times New Roman" w:eastAsia="Arial Unicode MS" w:hAnsi="Times New Roman"/>
          <w:color w:val="000000"/>
          <w:kern w:val="2"/>
          <w:sz w:val="24"/>
          <w:szCs w:val="24"/>
          <w:lang w:eastAsia="ar-SA"/>
        </w:rPr>
      </w:pPr>
    </w:p>
    <w:p w:rsidR="008B41F9" w:rsidRPr="00E165A0" w:rsidRDefault="008B41F9" w:rsidP="008B41F9">
      <w:pPr>
        <w:suppressAutoHyphens/>
        <w:jc w:val="both"/>
        <w:rPr>
          <w:rFonts w:ascii="Times New Roman" w:eastAsia="Arial Unicode MS" w:hAnsi="Times New Roman"/>
          <w:b/>
          <w:color w:val="000000"/>
          <w:kern w:val="2"/>
          <w:sz w:val="24"/>
          <w:szCs w:val="24"/>
          <w:lang w:eastAsia="ar-SA"/>
        </w:rPr>
      </w:pPr>
      <w:r w:rsidRPr="00E165A0">
        <w:rPr>
          <w:rFonts w:ascii="Times New Roman" w:eastAsia="Arial Unicode MS" w:hAnsi="Times New Roman"/>
          <w:b/>
          <w:color w:val="000000"/>
          <w:kern w:val="2"/>
          <w:sz w:val="24"/>
          <w:szCs w:val="24"/>
          <w:lang w:eastAsia="ar-SA"/>
        </w:rPr>
        <w:t>Troškovi stečajnog postupka</w:t>
      </w:r>
    </w:p>
    <w:p w:rsidR="00C613C2" w:rsidRPr="00C613C2" w:rsidRDefault="00C613C2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Dospjeli troškovi stečajnog postupka koji nisu namireni iznose </w:t>
      </w:r>
      <w:r w:rsidR="00097E1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8</w:t>
      </w:r>
      <w:r w:rsidR="00AE433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8.956,00 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kn i to:</w:t>
      </w:r>
    </w:p>
    <w:p w:rsidR="00C613C2" w:rsidRPr="00C613C2" w:rsidRDefault="00C613C2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po osnovi usluga knj</w:t>
      </w:r>
      <w:r w:rsidR="00BF49A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igovodstva bruto iznos od </w:t>
      </w:r>
      <w:r w:rsidR="00DB56AE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30.1</w:t>
      </w:r>
      <w:r w:rsidR="00097E1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00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,00 kn;</w:t>
      </w:r>
    </w:p>
    <w:p w:rsidR="00C613C2" w:rsidRPr="00C613C2" w:rsidRDefault="00C613C2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troško</w:t>
      </w:r>
      <w:r w:rsidR="00AE433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vi vođenja računa iznos od 2.360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,00 kn;</w:t>
      </w:r>
    </w:p>
    <w:p w:rsidR="00C613C2" w:rsidRPr="00C613C2" w:rsidRDefault="00C613C2" w:rsidP="00C613C2">
      <w:pPr>
        <w:suppressAutoHyphens/>
        <w:spacing w:after="0"/>
        <w:ind w:left="705" w:hanging="705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 xml:space="preserve">režijski troškovi (HEP, Gradska plinara, Vodooprskrba i odvodnja, Zagrebački holding) iznos od </w:t>
      </w:r>
      <w:r w:rsidR="00AE433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36.047,00</w:t>
      </w:r>
      <w:r w:rsidR="00097E1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kn;</w:t>
      </w:r>
    </w:p>
    <w:p w:rsidR="00C613C2" w:rsidRPr="00E165A0" w:rsidRDefault="00C613C2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troškovi procjene nekretnine i ugrađenih strojarskih dijelova iznos od 20.089,00 kn,</w:t>
      </w:r>
    </w:p>
    <w:p w:rsidR="00C613C2" w:rsidRPr="00C613C2" w:rsidRDefault="00C613C2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davanja državi (porez) iznos od 360,00 kn.</w:t>
      </w:r>
    </w:p>
    <w:p w:rsidR="008B41F9" w:rsidRPr="00E165A0" w:rsidRDefault="008B41F9" w:rsidP="00C613C2">
      <w:pPr>
        <w:suppressAutoHyphens/>
        <w:jc w:val="both"/>
        <w:rPr>
          <w:rFonts w:ascii="Times New Roman" w:eastAsia="Arial Unicode MS" w:hAnsi="Times New Roman"/>
          <w:bCs/>
          <w:color w:val="000000"/>
          <w:kern w:val="2"/>
          <w:sz w:val="24"/>
          <w:szCs w:val="24"/>
          <w:lang w:eastAsia="ar-SA"/>
        </w:rPr>
      </w:pPr>
    </w:p>
    <w:p w:rsidR="00C613C2" w:rsidRPr="00C613C2" w:rsidRDefault="00C613C2" w:rsidP="00C613C2">
      <w:pPr>
        <w:suppressAutoHyphens/>
        <w:spacing w:after="0"/>
        <w:ind w:left="709" w:hanging="709"/>
        <w:jc w:val="both"/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Ujedno specificiram troškove stečajnog postupka koji su </w:t>
      </w:r>
      <w:r w:rsidR="00E165A0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nužni za vođenje u narednih tri </w:t>
      </w: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mjeseca i to: </w:t>
      </w:r>
    </w:p>
    <w:p w:rsidR="00C613C2" w:rsidRPr="00C613C2" w:rsidRDefault="00C613C2" w:rsidP="00C613C2">
      <w:pPr>
        <w:suppressAutoHyphens/>
        <w:spacing w:after="0"/>
        <w:ind w:left="709" w:hanging="709"/>
        <w:jc w:val="both"/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ab/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po osnovi sudskih troškova stečajnog postupka iznos od 1.500,00 kn;</w:t>
      </w:r>
    </w:p>
    <w:p w:rsidR="00C613C2" w:rsidRDefault="00C613C2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po osnovi usluga kn</w:t>
      </w:r>
      <w:r w:rsidR="00097E1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jigovodstva bruto iznos od 2</w:t>
      </w:r>
      <w:r w:rsidR="0026257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.</w:t>
      </w:r>
      <w:r w:rsidR="00097E1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1</w:t>
      </w:r>
      <w:r w:rsidR="0026257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00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,00 kn;</w:t>
      </w:r>
    </w:p>
    <w:p w:rsidR="00BF49AC" w:rsidRPr="00C613C2" w:rsidRDefault="00BF49AC" w:rsidP="00C613C2">
      <w:pPr>
        <w:suppressAutoHyphens/>
        <w:spacing w:after="0"/>
        <w:jc w:val="both"/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po osnovi režijskih troškova iznos od 1.864,50 kn</w:t>
      </w:r>
    </w:p>
    <w:p w:rsidR="00C613C2" w:rsidRPr="00C613C2" w:rsidRDefault="00C613C2" w:rsidP="00C613C2">
      <w:pPr>
        <w:suppressAutoHyphens/>
        <w:spacing w:after="0"/>
        <w:ind w:left="709" w:hanging="709"/>
        <w:jc w:val="both"/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po osnovi troškova vođenja žiro računa iznos od 180,00 kn;</w:t>
      </w:r>
    </w:p>
    <w:p w:rsidR="00C613C2" w:rsidRPr="00C613C2" w:rsidRDefault="00C613C2" w:rsidP="00C613C2">
      <w:pPr>
        <w:suppressAutoHyphens/>
        <w:spacing w:after="0"/>
        <w:ind w:left="705" w:hanging="705"/>
        <w:jc w:val="both"/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po osnovi stvarnih troškova stečajnog upravitelja iznos od 1.000,00 kn</w:t>
      </w: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 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(troškovi goriva, troškovi uredskog materijala, fotokopiranja,  telefonske usluge, poštarine, obrazaca iz NN);</w:t>
      </w:r>
    </w:p>
    <w:p w:rsidR="00C613C2" w:rsidRPr="00E165A0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odnosno ukupno budući troškovi iznose </w:t>
      </w:r>
      <w:r w:rsidR="007774CA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6.644,50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kn. </w:t>
      </w:r>
    </w:p>
    <w:p w:rsidR="00C613C2" w:rsidRDefault="00C613C2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:rsidR="00F25004" w:rsidRPr="00C613C2" w:rsidRDefault="00F25004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F25004" w:rsidRPr="00E165A0" w:rsidRDefault="00F25004" w:rsidP="00F25004">
      <w:pPr>
        <w:suppressAutoHyphens/>
        <w:spacing w:after="0"/>
        <w:jc w:val="both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</w:pPr>
      <w:r w:rsidRPr="00E165A0"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  <w:t>Nedostatnost imovine za pokriće troškova stečajnog postupka</w:t>
      </w:r>
    </w:p>
    <w:p w:rsidR="00F25004" w:rsidRDefault="00F25004" w:rsidP="00F25004">
      <w:pPr>
        <w:suppressAutoHyphens/>
        <w:spacing w:after="0"/>
        <w:jc w:val="both"/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</w:pPr>
    </w:p>
    <w:p w:rsidR="00F25004" w:rsidRPr="00E165A0" w:rsidRDefault="00F25004" w:rsidP="00F25004">
      <w:pPr>
        <w:suppressAutoHyphens/>
        <w:spacing w:after="0"/>
        <w:jc w:val="both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</w:pPr>
      <w:r w:rsidRPr="00E165A0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S obzirom na dospjele neplaćene troškove vođenja stečajnog postupka, opisane gor</w:t>
      </w:r>
      <w:r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e pod II</w:t>
      </w:r>
      <w:r w:rsidRPr="00E165A0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u iznosu od </w:t>
      </w:r>
      <w:r w:rsidR="00AE4339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88.956,00</w:t>
      </w:r>
      <w:r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 </w:t>
      </w:r>
      <w:r w:rsidR="007774CA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kn, </w:t>
      </w:r>
      <w:r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te </w:t>
      </w:r>
      <w:r w:rsidRPr="00E165A0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troškove za vođenje stečajnog postupka u daljnjem razdoblju od tri mjeseca, opisane gore u iznosu od </w:t>
      </w:r>
      <w:r w:rsidR="007774CA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6.644,50</w:t>
      </w:r>
      <w:r w:rsidRPr="00E165A0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 kn, a s obzirom da je na računu stečajnog dužnika iznos od </w:t>
      </w:r>
      <w:r w:rsidRPr="00E165A0"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  <w:t>0 kn</w:t>
      </w:r>
      <w:r w:rsidRPr="00E165A0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, </w:t>
      </w:r>
      <w:r w:rsidR="007774CA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te </w:t>
      </w:r>
      <w:r w:rsidR="00AE4339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je račun u blokadi 931 dan</w:t>
      </w:r>
      <w:r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, </w:t>
      </w:r>
      <w:r w:rsidRPr="00E165A0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razvidno je da za podmirenje svih dospjelih i budućih troškova stečajnog postupka nedostaje ukupno </w:t>
      </w:r>
      <w:r w:rsidR="00AE4339"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  <w:t>95.600,5</w:t>
      </w:r>
      <w:r w:rsidR="007774CA"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  <w:t>0</w:t>
      </w:r>
      <w:r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  <w:t xml:space="preserve"> </w:t>
      </w:r>
      <w:r w:rsidRPr="00E165A0"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  <w:t>kn, odnosno da imovina stečajnog dužnika u ovom trenutku nije dostatna niti za pokriće troškova stečajnog postupka</w:t>
      </w:r>
      <w:r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  <w:t>.</w:t>
      </w:r>
    </w:p>
    <w:p w:rsidR="000E1F39" w:rsidRDefault="000E1F39" w:rsidP="00C613C2">
      <w:pPr>
        <w:rPr>
          <w:rFonts w:ascii="Times New Roman" w:hAnsi="Times New Roman"/>
          <w:sz w:val="24"/>
          <w:szCs w:val="24"/>
          <w:lang w:val="pl-PL"/>
        </w:rPr>
      </w:pPr>
    </w:p>
    <w:p w:rsidR="00F25004" w:rsidRPr="00E165A0" w:rsidRDefault="00F25004" w:rsidP="00C613C2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E165A0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C613C2" w:rsidRPr="00E165A0" w:rsidRDefault="00166242" w:rsidP="00C613C2">
      <w:pPr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t xml:space="preserve">U </w:t>
      </w:r>
      <w:r w:rsidR="000E1F39" w:rsidRPr="00E165A0">
        <w:rPr>
          <w:rFonts w:ascii="Times New Roman" w:hAnsi="Times New Roman"/>
          <w:sz w:val="24"/>
          <w:szCs w:val="24"/>
          <w:lang w:val="pl-PL"/>
        </w:rPr>
        <w:t xml:space="preserve"> naredom razdoblju od </w:t>
      </w:r>
      <w:r w:rsidR="00AE4339">
        <w:rPr>
          <w:rFonts w:ascii="Times New Roman" w:hAnsi="Times New Roman"/>
          <w:sz w:val="24"/>
          <w:szCs w:val="24"/>
          <w:lang w:val="pl-PL"/>
        </w:rPr>
        <w:t>09.01.2017.g. do 09.04</w:t>
      </w:r>
      <w:r w:rsidR="007774CA">
        <w:rPr>
          <w:rFonts w:ascii="Times New Roman" w:hAnsi="Times New Roman"/>
          <w:sz w:val="24"/>
          <w:szCs w:val="24"/>
          <w:lang w:val="pl-PL"/>
        </w:rPr>
        <w:t>.2017</w:t>
      </w:r>
      <w:r w:rsidRPr="00E165A0">
        <w:rPr>
          <w:rFonts w:ascii="Times New Roman" w:hAnsi="Times New Roman"/>
          <w:sz w:val="24"/>
          <w:szCs w:val="24"/>
          <w:lang w:val="pl-PL"/>
        </w:rPr>
        <w:t>.g.</w:t>
      </w:r>
      <w:r w:rsidR="00BF49AC">
        <w:rPr>
          <w:rFonts w:ascii="Times New Roman" w:hAnsi="Times New Roman"/>
          <w:sz w:val="24"/>
          <w:szCs w:val="24"/>
          <w:lang w:val="pl-PL"/>
        </w:rPr>
        <w:t xml:space="preserve"> ne očekuje se prodaja pokretnina iz razloga što još uvijek nije započeta prodaja nekretnine u ovršnom postupku uz kojih se veže prodaja pokre</w:t>
      </w:r>
      <w:r w:rsidR="00400603">
        <w:rPr>
          <w:rFonts w:ascii="Times New Roman" w:hAnsi="Times New Roman"/>
          <w:sz w:val="24"/>
          <w:szCs w:val="24"/>
          <w:lang w:val="pl-PL"/>
        </w:rPr>
        <w:t>tnina u ovom stečajnom postupku</w:t>
      </w:r>
      <w:r w:rsidRPr="00E165A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613C2" w:rsidRPr="00E165A0">
        <w:rPr>
          <w:rFonts w:ascii="Times New Roman" w:hAnsi="Times New Roman"/>
          <w:sz w:val="24"/>
          <w:szCs w:val="24"/>
          <w:lang w:val="pl-PL"/>
        </w:rPr>
        <w:t>sukladno odluci skupštine vjerovnika održanoj dana 27. studenog 2015.g.</w:t>
      </w:r>
      <w:r w:rsidR="00D87EE8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165A0" w:rsidRDefault="00E165A0" w:rsidP="00E165A0">
      <w:pPr>
        <w:suppressAutoHyphens/>
        <w:spacing w:after="0"/>
        <w:jc w:val="both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</w:pPr>
    </w:p>
    <w:p w:rsidR="00E165A0" w:rsidRPr="00E165A0" w:rsidRDefault="00E165A0" w:rsidP="00E165A0">
      <w:pPr>
        <w:tabs>
          <w:tab w:val="left" w:pos="426"/>
        </w:tabs>
        <w:suppressAutoHyphens/>
        <w:spacing w:after="0"/>
        <w:ind w:left="93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C613C2" w:rsidRPr="00E165A0" w:rsidRDefault="00C613C2" w:rsidP="000E1F39">
      <w:pPr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</w:pPr>
    </w:p>
    <w:p w:rsidR="00C613C2" w:rsidRPr="00E165A0" w:rsidRDefault="00C613C2" w:rsidP="000E1F39">
      <w:pPr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</w:pPr>
    </w:p>
    <w:p w:rsidR="000E1F39" w:rsidRPr="00E165A0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E165A0">
        <w:rPr>
          <w:rFonts w:ascii="Times New Roman" w:hAnsi="Times New Roman"/>
          <w:sz w:val="24"/>
          <w:szCs w:val="24"/>
          <w:lang w:val="pl-PL"/>
        </w:rPr>
        <w:tab/>
      </w:r>
      <w:r w:rsidRPr="00E165A0">
        <w:rPr>
          <w:rFonts w:ascii="Times New Roman" w:hAnsi="Times New Roman"/>
          <w:sz w:val="24"/>
          <w:szCs w:val="24"/>
          <w:lang w:val="pl-PL"/>
        </w:rPr>
        <w:tab/>
      </w:r>
      <w:r w:rsidRPr="00E165A0">
        <w:rPr>
          <w:rFonts w:ascii="Times New Roman" w:hAnsi="Times New Roman"/>
          <w:sz w:val="24"/>
          <w:szCs w:val="24"/>
          <w:lang w:val="pl-PL"/>
        </w:rPr>
        <w:tab/>
      </w:r>
      <w:r w:rsidRPr="00E165A0">
        <w:rPr>
          <w:rFonts w:ascii="Times New Roman" w:hAnsi="Times New Roman"/>
          <w:sz w:val="24"/>
          <w:szCs w:val="24"/>
          <w:lang w:val="pl-PL"/>
        </w:rPr>
        <w:tab/>
      </w:r>
      <w:r w:rsidRPr="00E165A0">
        <w:rPr>
          <w:rFonts w:ascii="Times New Roman" w:hAnsi="Times New Roman"/>
          <w:sz w:val="24"/>
          <w:szCs w:val="24"/>
          <w:lang w:val="pl-PL"/>
        </w:rPr>
        <w:tab/>
      </w:r>
      <w:r w:rsidRPr="00E165A0">
        <w:rPr>
          <w:rFonts w:ascii="Times New Roman" w:hAnsi="Times New Roman"/>
          <w:sz w:val="24"/>
          <w:szCs w:val="24"/>
          <w:lang w:val="pl-PL"/>
        </w:rPr>
        <w:tab/>
      </w:r>
      <w:r w:rsidR="00F25004">
        <w:rPr>
          <w:rFonts w:ascii="Times New Roman" w:hAnsi="Times New Roman"/>
          <w:sz w:val="24"/>
          <w:szCs w:val="24"/>
          <w:lang w:val="pl-PL"/>
        </w:rPr>
        <w:tab/>
      </w:r>
      <w:r w:rsidRPr="00E165A0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E165A0" w:rsidRDefault="00AE43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09.01.2017</w:t>
      </w:r>
      <w:r w:rsidR="00166242" w:rsidRPr="00E165A0">
        <w:rPr>
          <w:rFonts w:ascii="Times New Roman" w:hAnsi="Times New Roman"/>
          <w:sz w:val="24"/>
          <w:szCs w:val="24"/>
          <w:lang w:val="pl-PL"/>
        </w:rPr>
        <w:t>.g.</w:t>
      </w:r>
      <w:r w:rsidR="000E1F39" w:rsidRPr="00E165A0">
        <w:rPr>
          <w:rFonts w:ascii="Times New Roman" w:hAnsi="Times New Roman"/>
          <w:sz w:val="24"/>
          <w:szCs w:val="24"/>
          <w:lang w:val="pl-PL"/>
        </w:rPr>
        <w:tab/>
      </w:r>
      <w:r w:rsidR="000E1F39" w:rsidRPr="00E165A0">
        <w:rPr>
          <w:rFonts w:ascii="Times New Roman" w:hAnsi="Times New Roman"/>
          <w:sz w:val="24"/>
          <w:szCs w:val="24"/>
          <w:lang w:val="pl-PL"/>
        </w:rPr>
        <w:tab/>
      </w:r>
      <w:r w:rsidR="000E1F39" w:rsidRPr="00E165A0">
        <w:rPr>
          <w:rFonts w:ascii="Times New Roman" w:hAnsi="Times New Roman"/>
          <w:sz w:val="24"/>
          <w:szCs w:val="24"/>
          <w:lang w:val="pl-PL"/>
        </w:rPr>
        <w:tab/>
      </w:r>
      <w:r w:rsidR="000E1F39" w:rsidRPr="00E165A0">
        <w:rPr>
          <w:rFonts w:ascii="Times New Roman" w:hAnsi="Times New Roman"/>
          <w:sz w:val="24"/>
          <w:szCs w:val="24"/>
          <w:lang w:val="pl-PL"/>
        </w:rPr>
        <w:tab/>
      </w:r>
      <w:r w:rsidR="000E1F39" w:rsidRPr="00E165A0">
        <w:rPr>
          <w:rFonts w:ascii="Times New Roman" w:hAnsi="Times New Roman"/>
          <w:sz w:val="24"/>
          <w:szCs w:val="24"/>
          <w:lang w:val="pl-PL"/>
        </w:rPr>
        <w:tab/>
      </w:r>
      <w:r w:rsidR="00166242" w:rsidRPr="00E165A0">
        <w:rPr>
          <w:rFonts w:ascii="Times New Roman" w:hAnsi="Times New Roman"/>
          <w:sz w:val="24"/>
          <w:szCs w:val="24"/>
          <w:lang w:val="pl-PL"/>
        </w:rPr>
        <w:tab/>
      </w:r>
      <w:r w:rsidR="00F25004">
        <w:rPr>
          <w:rFonts w:ascii="Times New Roman" w:hAnsi="Times New Roman"/>
          <w:sz w:val="24"/>
          <w:szCs w:val="24"/>
          <w:lang w:val="pl-PL"/>
        </w:rPr>
        <w:tab/>
      </w:r>
      <w:r w:rsidR="00F25004">
        <w:rPr>
          <w:rFonts w:ascii="Times New Roman" w:hAnsi="Times New Roman"/>
          <w:sz w:val="24"/>
          <w:szCs w:val="24"/>
          <w:lang w:val="pl-PL"/>
        </w:rPr>
        <w:tab/>
        <w:t>Orehovec Tomislav</w:t>
      </w:r>
    </w:p>
    <w:sectPr w:rsidR="00C61F72" w:rsidRPr="00E16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75F3"/>
    <w:multiLevelType w:val="hybridMultilevel"/>
    <w:tmpl w:val="422A9608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E0DE8"/>
    <w:multiLevelType w:val="hybridMultilevel"/>
    <w:tmpl w:val="62DE5850"/>
    <w:lvl w:ilvl="0" w:tplc="BB124736">
      <w:start w:val="1"/>
      <w:numFmt w:val="bullet"/>
      <w:lvlText w:val="-"/>
      <w:lvlJc w:val="left"/>
      <w:pPr>
        <w:ind w:left="1665" w:hanging="360"/>
      </w:pPr>
      <w:rPr>
        <w:rFonts w:ascii="Calibri" w:eastAsia="Arial Unicode MS" w:hAnsi="Calibri" w:cs="Calibri" w:hint="default"/>
      </w:rPr>
    </w:lvl>
    <w:lvl w:ilvl="1" w:tplc="041A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>
    <w:nsid w:val="14897DCD"/>
    <w:multiLevelType w:val="hybridMultilevel"/>
    <w:tmpl w:val="9B5A630E"/>
    <w:lvl w:ilvl="0" w:tplc="AEDCAFB8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8D47A28"/>
    <w:multiLevelType w:val="hybridMultilevel"/>
    <w:tmpl w:val="D402E6FE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 w:tentative="1">
      <w:start w:val="1"/>
      <w:numFmt w:val="lowerRoman"/>
      <w:lvlText w:val="%3."/>
      <w:lvlJc w:val="right"/>
      <w:pPr>
        <w:ind w:left="2355" w:hanging="180"/>
      </w:pPr>
    </w:lvl>
    <w:lvl w:ilvl="3" w:tentative="1">
      <w:start w:val="1"/>
      <w:numFmt w:val="decimal"/>
      <w:lvlText w:val="%4."/>
      <w:lvlJc w:val="left"/>
      <w:pPr>
        <w:ind w:left="3075" w:hanging="360"/>
      </w:pPr>
    </w:lvl>
    <w:lvl w:ilvl="4" w:tentative="1">
      <w:start w:val="1"/>
      <w:numFmt w:val="lowerLetter"/>
      <w:lvlText w:val="%5."/>
      <w:lvlJc w:val="left"/>
      <w:pPr>
        <w:ind w:left="3795" w:hanging="360"/>
      </w:pPr>
    </w:lvl>
    <w:lvl w:ilvl="5" w:tentative="1">
      <w:start w:val="1"/>
      <w:numFmt w:val="lowerRoman"/>
      <w:lvlText w:val="%6."/>
      <w:lvlJc w:val="right"/>
      <w:pPr>
        <w:ind w:left="4515" w:hanging="180"/>
      </w:pPr>
    </w:lvl>
    <w:lvl w:ilvl="6" w:tentative="1">
      <w:start w:val="1"/>
      <w:numFmt w:val="decimal"/>
      <w:lvlText w:val="%7."/>
      <w:lvlJc w:val="left"/>
      <w:pPr>
        <w:ind w:left="5235" w:hanging="360"/>
      </w:pPr>
    </w:lvl>
    <w:lvl w:ilvl="7" w:tentative="1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3D4B3837"/>
    <w:multiLevelType w:val="hybridMultilevel"/>
    <w:tmpl w:val="D64A81E8"/>
    <w:lvl w:ilvl="0" w:tplc="6BD2E2C8">
      <w:start w:val="1"/>
      <w:numFmt w:val="lowerRoman"/>
      <w:lvlText w:val="(%1)"/>
      <w:lvlJc w:val="left"/>
      <w:pPr>
        <w:ind w:left="1440" w:hanging="72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431534F"/>
    <w:multiLevelType w:val="hybridMultilevel"/>
    <w:tmpl w:val="BFF0FFF6"/>
    <w:lvl w:ilvl="0" w:tplc="FEC2159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98350C6"/>
    <w:multiLevelType w:val="hybridMultilevel"/>
    <w:tmpl w:val="FC108C70"/>
    <w:lvl w:ilvl="0" w:tplc="49523D4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523D75"/>
    <w:multiLevelType w:val="hybridMultilevel"/>
    <w:tmpl w:val="F4EA73D8"/>
    <w:lvl w:ilvl="0" w:tplc="EBE8E67E">
      <w:numFmt w:val="bullet"/>
      <w:lvlText w:val="-"/>
      <w:lvlJc w:val="left"/>
      <w:pPr>
        <w:ind w:left="2160" w:hanging="72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79E05F1D"/>
    <w:multiLevelType w:val="hybridMultilevel"/>
    <w:tmpl w:val="A5E4B4D0"/>
    <w:lvl w:ilvl="0" w:tplc="EECCAE6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C9B19F1"/>
    <w:multiLevelType w:val="hybridMultilevel"/>
    <w:tmpl w:val="B0F424B8"/>
    <w:lvl w:ilvl="0" w:tplc="F9165A9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10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97E16"/>
    <w:rsid w:val="000E1F39"/>
    <w:rsid w:val="00166242"/>
    <w:rsid w:val="001C471C"/>
    <w:rsid w:val="001F1594"/>
    <w:rsid w:val="00262579"/>
    <w:rsid w:val="002A6906"/>
    <w:rsid w:val="002D4502"/>
    <w:rsid w:val="002D7E70"/>
    <w:rsid w:val="00347649"/>
    <w:rsid w:val="00350AF3"/>
    <w:rsid w:val="003B355E"/>
    <w:rsid w:val="00400603"/>
    <w:rsid w:val="00717CD6"/>
    <w:rsid w:val="007774CA"/>
    <w:rsid w:val="007F106A"/>
    <w:rsid w:val="008512FB"/>
    <w:rsid w:val="0088697A"/>
    <w:rsid w:val="008B41F9"/>
    <w:rsid w:val="00A50B08"/>
    <w:rsid w:val="00A95561"/>
    <w:rsid w:val="00AE4339"/>
    <w:rsid w:val="00BF49AC"/>
    <w:rsid w:val="00BF7A88"/>
    <w:rsid w:val="00C057FA"/>
    <w:rsid w:val="00C613C2"/>
    <w:rsid w:val="00C61F72"/>
    <w:rsid w:val="00C96BF4"/>
    <w:rsid w:val="00D87EE8"/>
    <w:rsid w:val="00DB56AE"/>
    <w:rsid w:val="00DE2DB6"/>
    <w:rsid w:val="00E165A0"/>
    <w:rsid w:val="00F2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6242"/>
    <w:pPr>
      <w:ind w:left="720"/>
      <w:contextualSpacing/>
    </w:pPr>
  </w:style>
  <w:style w:type="paragraph" w:styleId="Bezproreda">
    <w:name w:val="No Spacing"/>
    <w:uiPriority w:val="1"/>
    <w:qFormat/>
    <w:rsid w:val="007F106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6242"/>
    <w:pPr>
      <w:ind w:left="720"/>
      <w:contextualSpacing/>
    </w:pPr>
  </w:style>
  <w:style w:type="paragraph" w:styleId="Bezproreda">
    <w:name w:val="No Spacing"/>
    <w:uiPriority w:val="1"/>
    <w:qFormat/>
    <w:rsid w:val="007F106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k.ul.br" TargetMode="External"/><Relationship Id="rId3" Type="http://schemas.openxmlformats.org/officeDocument/2006/relationships/styles" Target="styles.xml"/><Relationship Id="rId7" Type="http://schemas.openxmlformats.org/officeDocument/2006/relationships/hyperlink" Target="http://zk.ul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659E7-FD0B-4B9D-93B5-0973E0E94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898</Words>
  <Characters>5122</Characters>
  <Application>Microsoft Office Word</Application>
  <DocSecurity>4</DocSecurity>
  <Lines>42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2016-12-28T09:14:00Z</cp:lastPrinted>
  <dcterms:created xsi:type="dcterms:W3CDTF">2017-01-11T07:53:00Z</dcterms:created>
  <dcterms:modified xsi:type="dcterms:W3CDTF">2017-01-11T07:53:00Z</dcterms:modified>
</cp:coreProperties>
</file>